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FDF" w:rsidRPr="0086519B" w:rsidRDefault="001B4FDF" w:rsidP="001B4FDF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1B4FDF" w:rsidRPr="0086519B" w:rsidRDefault="001B4FDF" w:rsidP="001B4FDF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сентябре</w:t>
      </w:r>
      <w:r w:rsidRPr="0086519B">
        <w:rPr>
          <w:rFonts w:ascii="Arial" w:hAnsi="Arial"/>
          <w:sz w:val="22"/>
          <w:szCs w:val="21"/>
        </w:rPr>
        <w:t xml:space="preserve"> 2016 года составил </w:t>
      </w:r>
      <w:r>
        <w:rPr>
          <w:rFonts w:ascii="Arial" w:hAnsi="Arial"/>
          <w:sz w:val="22"/>
          <w:szCs w:val="21"/>
        </w:rPr>
        <w:t>160,9</w:t>
      </w:r>
      <w:r w:rsidRPr="0086519B">
        <w:rPr>
          <w:rFonts w:ascii="Arial" w:hAnsi="Arial"/>
          <w:sz w:val="22"/>
          <w:szCs w:val="21"/>
        </w:rPr>
        <w:t xml:space="preserve"> миллиарда рублей, что в сопоставимых ценах составляет 10</w:t>
      </w:r>
      <w:r>
        <w:rPr>
          <w:rFonts w:ascii="Arial" w:hAnsi="Arial"/>
          <w:sz w:val="22"/>
          <w:szCs w:val="21"/>
        </w:rPr>
        <w:t>4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процента к соответствующему периоду предыдущего года, в январе-</w:t>
      </w:r>
      <w:r>
        <w:rPr>
          <w:rFonts w:ascii="Arial" w:hAnsi="Arial"/>
          <w:sz w:val="22"/>
          <w:szCs w:val="21"/>
        </w:rPr>
        <w:t>сентябре</w:t>
      </w:r>
      <w:r w:rsidRPr="0086519B">
        <w:rPr>
          <w:rFonts w:ascii="Arial" w:hAnsi="Arial"/>
          <w:sz w:val="22"/>
          <w:szCs w:val="21"/>
        </w:rPr>
        <w:t xml:space="preserve"> 2016 года – </w:t>
      </w:r>
      <w:r>
        <w:rPr>
          <w:rFonts w:ascii="Arial" w:hAnsi="Arial"/>
          <w:sz w:val="22"/>
          <w:szCs w:val="21"/>
        </w:rPr>
        <w:t>1391,5</w:t>
      </w:r>
      <w:r w:rsidRPr="0086519B">
        <w:rPr>
          <w:rFonts w:ascii="Arial" w:hAnsi="Arial"/>
          <w:sz w:val="22"/>
          <w:szCs w:val="21"/>
        </w:rPr>
        <w:t xml:space="preserve"> миллиарда рублей и 10</w:t>
      </w:r>
      <w:r>
        <w:rPr>
          <w:rFonts w:ascii="Arial" w:hAnsi="Arial"/>
          <w:sz w:val="22"/>
          <w:szCs w:val="21"/>
        </w:rPr>
        <w:t>1,2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1B4FDF" w:rsidRPr="0086519B" w:rsidRDefault="001B4FDF" w:rsidP="001B4FDF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1B4FDF" w:rsidRPr="0086519B" w:rsidTr="00DA5832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B4FDF" w:rsidRPr="0086519B" w:rsidTr="00DA5832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127058,6</w:t>
            </w:r>
          </w:p>
        </w:tc>
        <w:tc>
          <w:tcPr>
            <w:tcW w:w="18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101,8</w:t>
            </w:r>
          </w:p>
        </w:tc>
        <w:tc>
          <w:tcPr>
            <w:tcW w:w="18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72,2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123162,9</w:t>
            </w:r>
          </w:p>
        </w:tc>
        <w:tc>
          <w:tcPr>
            <w:tcW w:w="18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97,8</w:t>
            </w:r>
          </w:p>
        </w:tc>
        <w:tc>
          <w:tcPr>
            <w:tcW w:w="18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94,8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136368,7</w:t>
            </w:r>
          </w:p>
        </w:tc>
        <w:tc>
          <w:tcPr>
            <w:tcW w:w="18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93,2</w:t>
            </w:r>
          </w:p>
        </w:tc>
        <w:tc>
          <w:tcPr>
            <w:tcW w:w="18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109,0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386590,2</w:t>
            </w:r>
          </w:p>
        </w:tc>
        <w:tc>
          <w:tcPr>
            <w:tcW w:w="18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8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132189,2</w:t>
            </w:r>
          </w:p>
        </w:tc>
        <w:tc>
          <w:tcPr>
            <w:tcW w:w="18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8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96,1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143969,4</w:t>
            </w:r>
          </w:p>
        </w:tc>
        <w:tc>
          <w:tcPr>
            <w:tcW w:w="18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92,5</w:t>
            </w:r>
          </w:p>
        </w:tc>
        <w:tc>
          <w:tcPr>
            <w:tcW w:w="18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108,5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560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139292,5</w:t>
            </w:r>
          </w:p>
        </w:tc>
        <w:tc>
          <w:tcPr>
            <w:tcW w:w="18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91,0</w:t>
            </w:r>
          </w:p>
        </w:tc>
        <w:tc>
          <w:tcPr>
            <w:tcW w:w="18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802041,3</w:t>
            </w:r>
          </w:p>
        </w:tc>
        <w:tc>
          <w:tcPr>
            <w:tcW w:w="18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94,5</w:t>
            </w:r>
          </w:p>
        </w:tc>
        <w:tc>
          <w:tcPr>
            <w:tcW w:w="18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144651,7</w:t>
            </w:r>
          </w:p>
        </w:tc>
        <w:tc>
          <w:tcPr>
            <w:tcW w:w="18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91,3</w:t>
            </w:r>
          </w:p>
        </w:tc>
        <w:tc>
          <w:tcPr>
            <w:tcW w:w="18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104,0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152948,6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93,9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</w:tbl>
    <w:p w:rsidR="001B4FDF" w:rsidRPr="00F82458" w:rsidRDefault="001B4FDF" w:rsidP="001B4FDF">
      <w:pPr>
        <w:pageBreakBefore/>
        <w:spacing w:before="60" w:after="60"/>
        <w:jc w:val="right"/>
        <w:rPr>
          <w:rFonts w:ascii="Arial" w:hAnsi="Arial" w:cs="Arial"/>
          <w:i/>
          <w:sz w:val="18"/>
        </w:rPr>
      </w:pPr>
      <w:r w:rsidRPr="00F82458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1B4FDF" w:rsidRPr="0086519B" w:rsidTr="00DA5832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B4FDF" w:rsidRPr="0086519B" w:rsidTr="00DA5832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143230,3</w:t>
            </w:r>
          </w:p>
        </w:tc>
        <w:tc>
          <w:tcPr>
            <w:tcW w:w="18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93,3</w:t>
            </w:r>
          </w:p>
        </w:tc>
        <w:tc>
          <w:tcPr>
            <w:tcW w:w="18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93,1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1260652,4</w:t>
            </w:r>
          </w:p>
        </w:tc>
        <w:tc>
          <w:tcPr>
            <w:tcW w:w="18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95,2</w:t>
            </w:r>
          </w:p>
        </w:tc>
        <w:tc>
          <w:tcPr>
            <w:tcW w:w="18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147479,0</w:t>
            </w:r>
          </w:p>
        </w:tc>
        <w:tc>
          <w:tcPr>
            <w:tcW w:w="18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92,8</w:t>
            </w:r>
          </w:p>
        </w:tc>
        <w:tc>
          <w:tcPr>
            <w:tcW w:w="18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149447,8</w:t>
            </w:r>
          </w:p>
        </w:tc>
        <w:tc>
          <w:tcPr>
            <w:tcW w:w="18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91,6</w:t>
            </w:r>
          </w:p>
        </w:tc>
        <w:tc>
          <w:tcPr>
            <w:tcW w:w="18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175608,8</w:t>
            </w:r>
          </w:p>
        </w:tc>
        <w:tc>
          <w:tcPr>
            <w:tcW w:w="18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90,5</w:t>
            </w:r>
          </w:p>
        </w:tc>
        <w:tc>
          <w:tcPr>
            <w:tcW w:w="18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116,3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1724667,9</w:t>
            </w:r>
          </w:p>
        </w:tc>
        <w:tc>
          <w:tcPr>
            <w:tcW w:w="18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93,7</w:t>
            </w:r>
          </w:p>
        </w:tc>
        <w:tc>
          <w:tcPr>
            <w:tcW w:w="18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142622,1</w:t>
            </w:r>
          </w:p>
        </w:tc>
        <w:tc>
          <w:tcPr>
            <w:tcW w:w="18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80,2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142453,8</w:t>
            </w:r>
          </w:p>
        </w:tc>
        <w:tc>
          <w:tcPr>
            <w:tcW w:w="18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8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155182,5</w:t>
            </w:r>
          </w:p>
        </w:tc>
        <w:tc>
          <w:tcPr>
            <w:tcW w:w="18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8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108,2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440258,4</w:t>
            </w:r>
          </w:p>
        </w:tc>
        <w:tc>
          <w:tcPr>
            <w:tcW w:w="18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8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157547,8</w:t>
            </w:r>
          </w:p>
        </w:tc>
        <w:tc>
          <w:tcPr>
            <w:tcW w:w="1802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8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164234,7</w:t>
            </w:r>
          </w:p>
        </w:tc>
        <w:tc>
          <w:tcPr>
            <w:tcW w:w="1802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560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165738,1</w:t>
            </w:r>
          </w:p>
        </w:tc>
        <w:tc>
          <w:tcPr>
            <w:tcW w:w="1802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803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915181,8</w:t>
            </w:r>
          </w:p>
        </w:tc>
        <w:tc>
          <w:tcPr>
            <w:tcW w:w="1802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803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170530,2</w:t>
            </w:r>
          </w:p>
        </w:tc>
        <w:tc>
          <w:tcPr>
            <w:tcW w:w="1802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8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166281,4</w:t>
            </w:r>
          </w:p>
        </w:tc>
        <w:tc>
          <w:tcPr>
            <w:tcW w:w="1802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160860,3</w:t>
            </w:r>
          </w:p>
        </w:tc>
        <w:tc>
          <w:tcPr>
            <w:tcW w:w="1802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803" w:type="dxa"/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96,8</w:t>
            </w:r>
          </w:p>
        </w:tc>
      </w:tr>
      <w:tr w:rsidR="001B4FDF" w:rsidRPr="0086519B" w:rsidTr="00DA5832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1391498,6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1B4FDF" w:rsidRDefault="001B4FDF" w:rsidP="00DA5832">
            <w:pPr>
              <w:pStyle w:val="PlainText1"/>
              <w:spacing w:before="134" w:after="13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1B4FDF" w:rsidRPr="0086519B" w:rsidRDefault="001B4FDF" w:rsidP="001B4FDF">
      <w:pPr>
        <w:pStyle w:val="1f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В январе-</w:t>
      </w:r>
      <w:r>
        <w:rPr>
          <w:rFonts w:ascii="Arial" w:hAnsi="Arial"/>
          <w:sz w:val="22"/>
          <w:szCs w:val="21"/>
        </w:rPr>
        <w:t>сентябре</w:t>
      </w:r>
      <w:r w:rsidRPr="0086519B">
        <w:rPr>
          <w:rFonts w:ascii="Arial" w:hAnsi="Arial"/>
          <w:sz w:val="22"/>
          <w:szCs w:val="21"/>
        </w:rPr>
        <w:t xml:space="preserve"> 2016 года оборот розничной торговли на 9</w:t>
      </w:r>
      <w:r>
        <w:rPr>
          <w:rFonts w:ascii="Arial" w:hAnsi="Arial"/>
          <w:sz w:val="22"/>
          <w:szCs w:val="21"/>
        </w:rPr>
        <w:t>8,1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>торгующими организациями и индивидуал</w:t>
      </w:r>
      <w:r w:rsidRPr="0086519B">
        <w:rPr>
          <w:rFonts w:ascii="Arial" w:hAnsi="Arial"/>
          <w:b/>
          <w:sz w:val="22"/>
          <w:szCs w:val="21"/>
        </w:rPr>
        <w:t>ь</w:t>
      </w:r>
      <w:r w:rsidRPr="0086519B">
        <w:rPr>
          <w:rFonts w:ascii="Arial" w:hAnsi="Arial"/>
          <w:b/>
          <w:sz w:val="22"/>
          <w:szCs w:val="21"/>
        </w:rPr>
        <w:t>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1,9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1B4FDF" w:rsidRPr="0086519B" w:rsidRDefault="001B4FDF" w:rsidP="001B4FDF">
      <w:pPr>
        <w:pStyle w:val="1f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237"/>
        <w:gridCol w:w="1096"/>
        <w:gridCol w:w="1096"/>
        <w:gridCol w:w="1077"/>
        <w:gridCol w:w="1077"/>
      </w:tblGrid>
      <w:tr w:rsidR="001B4FD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237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варю-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2015 года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spacing w:before="60" w:after="60"/>
              <w:ind w:left="-155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сентябрь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млн.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рублей</w:t>
            </w:r>
          </w:p>
        </w:tc>
        <w:tc>
          <w:tcPr>
            <w:tcW w:w="215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1B4FDF" w:rsidRPr="0086519B" w:rsidRDefault="001B4FDF" w:rsidP="00DA5832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1B4FD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237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1B4FDF" w:rsidRPr="0086519B" w:rsidRDefault="001B4FDF" w:rsidP="00DA5832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1B4FDF" w:rsidRPr="0086519B" w:rsidRDefault="001B4FDF" w:rsidP="00DA5832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1B4FDF" w:rsidRPr="0086519B" w:rsidRDefault="001B4FDF" w:rsidP="00DA5832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B4FDF" w:rsidRPr="0086519B" w:rsidRDefault="001B4FDF" w:rsidP="00DA5832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августу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B4FDF" w:rsidRPr="0086519B" w:rsidRDefault="001B4FDF" w:rsidP="00DA5832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сентябрю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1B4FD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440" w:after="44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440" w:after="440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1391498,6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440" w:after="44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101,2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440" w:after="44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160860,3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440" w:after="44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96,8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440" w:after="44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104,0</w:t>
            </w:r>
          </w:p>
        </w:tc>
      </w:tr>
      <w:tr w:rsidR="001B4FDF" w:rsidRPr="0086519B" w:rsidTr="00DA5832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1B4FDF" w:rsidRPr="0086519B" w:rsidRDefault="001B4FDF" w:rsidP="00DA5832">
            <w:pPr>
              <w:spacing w:before="440" w:after="440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237" w:type="dxa"/>
            <w:vAlign w:val="bottom"/>
          </w:tcPr>
          <w:p w:rsidR="001B4FDF" w:rsidRPr="0086519B" w:rsidRDefault="001B4FDF" w:rsidP="00DA5832">
            <w:pPr>
              <w:spacing w:before="440" w:after="44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96" w:type="dxa"/>
            <w:vAlign w:val="bottom"/>
          </w:tcPr>
          <w:p w:rsidR="001B4FDF" w:rsidRPr="0086519B" w:rsidRDefault="001B4FDF" w:rsidP="00DA5832">
            <w:pPr>
              <w:spacing w:before="440" w:after="44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96" w:type="dxa"/>
            <w:vAlign w:val="bottom"/>
          </w:tcPr>
          <w:p w:rsidR="001B4FDF" w:rsidRPr="0086519B" w:rsidRDefault="001B4FDF" w:rsidP="00DA5832">
            <w:pPr>
              <w:spacing w:before="440" w:after="44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1B4FDF" w:rsidRPr="0086519B" w:rsidRDefault="001B4FDF" w:rsidP="00DA5832">
            <w:pPr>
              <w:spacing w:before="440" w:after="44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1B4FDF" w:rsidRPr="0086519B" w:rsidRDefault="001B4FDF" w:rsidP="00DA5832">
            <w:pPr>
              <w:spacing w:before="440" w:after="44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1B4FDF" w:rsidRPr="0086519B" w:rsidTr="00DA5832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1B4FDF" w:rsidRPr="0086519B" w:rsidRDefault="001B4FDF" w:rsidP="00DA5832">
            <w:pPr>
              <w:spacing w:before="440" w:after="44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237" w:type="dxa"/>
            <w:vAlign w:val="bottom"/>
          </w:tcPr>
          <w:p w:rsidR="001B4FDF" w:rsidRPr="0086519B" w:rsidRDefault="001B4FDF" w:rsidP="00DA5832">
            <w:pPr>
              <w:spacing w:before="440" w:after="44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1364728,1</w:t>
            </w:r>
          </w:p>
        </w:tc>
        <w:tc>
          <w:tcPr>
            <w:tcW w:w="1096" w:type="dxa"/>
            <w:vAlign w:val="bottom"/>
          </w:tcPr>
          <w:p w:rsidR="001B4FDF" w:rsidRPr="0086519B" w:rsidRDefault="001B4FDF" w:rsidP="00DA5832">
            <w:pPr>
              <w:spacing w:before="440" w:after="44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101,2</w:t>
            </w:r>
          </w:p>
        </w:tc>
        <w:tc>
          <w:tcPr>
            <w:tcW w:w="1096" w:type="dxa"/>
            <w:vAlign w:val="bottom"/>
          </w:tcPr>
          <w:p w:rsidR="001B4FDF" w:rsidRPr="0086519B" w:rsidRDefault="001B4FDF" w:rsidP="00DA5832">
            <w:pPr>
              <w:spacing w:before="440" w:after="44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158164,7</w:t>
            </w:r>
          </w:p>
        </w:tc>
        <w:tc>
          <w:tcPr>
            <w:tcW w:w="1077" w:type="dxa"/>
            <w:vAlign w:val="bottom"/>
          </w:tcPr>
          <w:p w:rsidR="001B4FDF" w:rsidRPr="0086519B" w:rsidRDefault="001B4FDF" w:rsidP="00DA5832">
            <w:pPr>
              <w:spacing w:before="440" w:after="44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97,0</w:t>
            </w:r>
          </w:p>
        </w:tc>
        <w:tc>
          <w:tcPr>
            <w:tcW w:w="1077" w:type="dxa"/>
            <w:vAlign w:val="bottom"/>
          </w:tcPr>
          <w:p w:rsidR="001B4FDF" w:rsidRPr="0086519B" w:rsidRDefault="001B4FDF" w:rsidP="00DA5832">
            <w:pPr>
              <w:spacing w:before="440" w:after="44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104,3</w:t>
            </w:r>
          </w:p>
        </w:tc>
      </w:tr>
      <w:tr w:rsidR="001B4FDF" w:rsidRPr="0086519B" w:rsidTr="00DA5832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440" w:after="44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440" w:after="44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26770,5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440" w:after="44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440" w:after="44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2695,6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440" w:after="44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84,8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440" w:after="44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88,5</w:t>
            </w:r>
          </w:p>
        </w:tc>
      </w:tr>
    </w:tbl>
    <w:p w:rsidR="001B4FDF" w:rsidRPr="0086519B" w:rsidRDefault="001B4FDF" w:rsidP="001B4FDF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>пищевых пр</w:t>
      </w:r>
      <w:r w:rsidRPr="0086519B">
        <w:rPr>
          <w:rFonts w:ascii="Arial" w:hAnsi="Arial"/>
          <w:b/>
          <w:sz w:val="22"/>
          <w:szCs w:val="21"/>
        </w:rPr>
        <w:t>о</w:t>
      </w:r>
      <w:r w:rsidRPr="0086519B">
        <w:rPr>
          <w:rFonts w:ascii="Arial" w:hAnsi="Arial"/>
          <w:b/>
          <w:sz w:val="22"/>
          <w:szCs w:val="21"/>
        </w:rPr>
        <w:t xml:space="preserve">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январе-сентябре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2016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 составил </w:t>
      </w:r>
      <w:r>
        <w:rPr>
          <w:rFonts w:ascii="Arial" w:hAnsi="Arial"/>
          <w:sz w:val="22"/>
          <w:szCs w:val="21"/>
        </w:rPr>
        <w:t>48,4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 w:rsidRPr="0086519B">
        <w:rPr>
          <w:rFonts w:ascii="Arial" w:hAnsi="Arial"/>
          <w:sz w:val="22"/>
          <w:szCs w:val="21"/>
        </w:rPr>
        <w:br/>
      </w:r>
      <w:r>
        <w:rPr>
          <w:rFonts w:ascii="Arial" w:hAnsi="Arial"/>
          <w:sz w:val="22"/>
          <w:szCs w:val="21"/>
        </w:rPr>
        <w:t>51,6</w:t>
      </w:r>
      <w:r w:rsidRPr="0086519B">
        <w:rPr>
          <w:rFonts w:ascii="Arial" w:hAnsi="Arial"/>
          <w:sz w:val="22"/>
          <w:szCs w:val="21"/>
        </w:rPr>
        <w:t xml:space="preserve"> процента. </w:t>
      </w:r>
    </w:p>
    <w:p w:rsidR="001B4FDF" w:rsidRPr="0086519B" w:rsidRDefault="001B4FDF" w:rsidP="001B4FDF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 продуктами, включая напи</w:t>
      </w:r>
      <w:r w:rsidRPr="0086519B">
        <w:rPr>
          <w:rFonts w:ascii="Arial" w:hAnsi="Arial"/>
          <w:bCs/>
          <w:sz w:val="22"/>
          <w:szCs w:val="21"/>
        </w:rPr>
        <w:t>т</w:t>
      </w:r>
      <w:r w:rsidRPr="0086519B">
        <w:rPr>
          <w:rFonts w:ascii="Arial" w:hAnsi="Arial"/>
          <w:bCs/>
          <w:sz w:val="22"/>
          <w:szCs w:val="21"/>
        </w:rPr>
        <w:t xml:space="preserve">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1B4FDF" w:rsidRPr="0086519B" w:rsidTr="00DA5832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1B4FDF" w:rsidRPr="0086519B" w:rsidTr="00DA5832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B4FDF" w:rsidRPr="0086519B" w:rsidTr="00DA5832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62935,2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80,3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64123,4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65,9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63353,8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97,4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97,6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59809,1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92,1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69394,6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66974,1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89,6</w:t>
            </w:r>
          </w:p>
        </w:tc>
        <w:tc>
          <w:tcPr>
            <w:tcW w:w="10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110,4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195683,6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95,8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190906,6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  <w:tc>
          <w:tcPr>
            <w:tcW w:w="10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65678,3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96,6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94,5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66510,9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88,5</w:t>
            </w:r>
          </w:p>
        </w:tc>
        <w:tc>
          <w:tcPr>
            <w:tcW w:w="10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72037,9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71931,5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89,1</w:t>
            </w:r>
          </w:p>
        </w:tc>
        <w:tc>
          <w:tcPr>
            <w:tcW w:w="10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107,5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69615,3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99,1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96,9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69677,2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84,4</w:t>
            </w:r>
          </w:p>
        </w:tc>
        <w:tc>
          <w:tcPr>
            <w:tcW w:w="10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95,9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403015,1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96,6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399026,2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92,6</w:t>
            </w:r>
          </w:p>
        </w:tc>
        <w:tc>
          <w:tcPr>
            <w:tcW w:w="10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72734,4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95,5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71917,3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87,5</w:t>
            </w:r>
          </w:p>
        </w:tc>
        <w:tc>
          <w:tcPr>
            <w:tcW w:w="10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71909,8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91,9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98,4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81038,8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95,7</w:t>
            </w:r>
          </w:p>
        </w:tc>
        <w:tc>
          <w:tcPr>
            <w:tcW w:w="10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107,0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68531,1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95,1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74699,2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90,5</w:t>
            </w:r>
          </w:p>
        </w:tc>
        <w:tc>
          <w:tcPr>
            <w:tcW w:w="10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91,3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621922,5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638729,9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94,0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pStyle w:val="PlainText1"/>
              <w:spacing w:before="158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1B4FDF" w:rsidRPr="00F82458" w:rsidRDefault="001B4FDF" w:rsidP="001B4FDF">
      <w:pPr>
        <w:pageBreakBefore/>
        <w:spacing w:before="60" w:after="60"/>
        <w:jc w:val="right"/>
        <w:rPr>
          <w:rFonts w:ascii="Arial" w:hAnsi="Arial" w:cs="Arial"/>
          <w:i/>
          <w:sz w:val="18"/>
        </w:rPr>
      </w:pPr>
      <w:r w:rsidRPr="00F82458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1B4FDF" w:rsidRPr="0086519B" w:rsidTr="00DA5832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1B4FDF" w:rsidRPr="0086519B" w:rsidTr="00DA5832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B4FDF" w:rsidRPr="0086519B" w:rsidTr="00DA5832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B4FDF" w:rsidRPr="0086519B" w:rsidRDefault="001B4FDF" w:rsidP="00DA5832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72007,8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97,7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75471,2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88,5</w:t>
            </w:r>
          </w:p>
        </w:tc>
        <w:tc>
          <w:tcPr>
            <w:tcW w:w="10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70529,6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96,9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78918,2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87,4</w:t>
            </w:r>
          </w:p>
        </w:tc>
        <w:tc>
          <w:tcPr>
            <w:tcW w:w="10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86649,8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99,2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121,1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88959,0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83,4</w:t>
            </w:r>
          </w:p>
        </w:tc>
        <w:tc>
          <w:tcPr>
            <w:tcW w:w="10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112,0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845571,6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96,4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879096,3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91,4</w:t>
            </w:r>
          </w:p>
        </w:tc>
        <w:tc>
          <w:tcPr>
            <w:tcW w:w="10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70398,5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79,9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72223,6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0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80,5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72534,0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69919,8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103,9</w:t>
            </w:r>
          </w:p>
        </w:tc>
        <w:tc>
          <w:tcPr>
            <w:tcW w:w="10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75698,6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79483,9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106,1</w:t>
            </w:r>
          </w:p>
        </w:tc>
        <w:tc>
          <w:tcPr>
            <w:tcW w:w="10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218631,1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221627,3</w:t>
            </w:r>
          </w:p>
        </w:tc>
        <w:tc>
          <w:tcPr>
            <w:tcW w:w="1002" w:type="dxa"/>
            <w:gridSpan w:val="2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74972,8</w:t>
            </w:r>
          </w:p>
        </w:tc>
        <w:tc>
          <w:tcPr>
            <w:tcW w:w="1002" w:type="dxa"/>
            <w:gridSpan w:val="2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2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82575,0</w:t>
            </w:r>
          </w:p>
        </w:tc>
        <w:tc>
          <w:tcPr>
            <w:tcW w:w="1002" w:type="dxa"/>
            <w:gridSpan w:val="2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0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77509,0</w:t>
            </w:r>
          </w:p>
        </w:tc>
        <w:tc>
          <w:tcPr>
            <w:tcW w:w="1002" w:type="dxa"/>
            <w:gridSpan w:val="2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98,1</w:t>
            </w:r>
          </w:p>
        </w:tc>
        <w:tc>
          <w:tcPr>
            <w:tcW w:w="1002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002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86725,7</w:t>
            </w:r>
          </w:p>
        </w:tc>
        <w:tc>
          <w:tcPr>
            <w:tcW w:w="1002" w:type="dxa"/>
            <w:gridSpan w:val="2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103,2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79425,4</w:t>
            </w:r>
          </w:p>
        </w:tc>
        <w:tc>
          <w:tcPr>
            <w:tcW w:w="1002" w:type="dxa"/>
            <w:gridSpan w:val="2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002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86312,7</w:t>
            </w:r>
          </w:p>
        </w:tc>
        <w:tc>
          <w:tcPr>
            <w:tcW w:w="1002" w:type="dxa"/>
            <w:gridSpan w:val="2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447888,6</w:t>
            </w:r>
          </w:p>
        </w:tc>
        <w:tc>
          <w:tcPr>
            <w:tcW w:w="1002" w:type="dxa"/>
            <w:gridSpan w:val="2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2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467293,2</w:t>
            </w:r>
          </w:p>
        </w:tc>
        <w:tc>
          <w:tcPr>
            <w:tcW w:w="1002" w:type="dxa"/>
            <w:gridSpan w:val="2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3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80904,2</w:t>
            </w:r>
          </w:p>
        </w:tc>
        <w:tc>
          <w:tcPr>
            <w:tcW w:w="1002" w:type="dxa"/>
            <w:gridSpan w:val="2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002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89626,0</w:t>
            </w:r>
          </w:p>
        </w:tc>
        <w:tc>
          <w:tcPr>
            <w:tcW w:w="1002" w:type="dxa"/>
            <w:gridSpan w:val="2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110,6</w:t>
            </w:r>
          </w:p>
        </w:tc>
        <w:tc>
          <w:tcPr>
            <w:tcW w:w="1003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76905,3</w:t>
            </w:r>
          </w:p>
        </w:tc>
        <w:tc>
          <w:tcPr>
            <w:tcW w:w="1002" w:type="dxa"/>
            <w:gridSpan w:val="2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2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98,0</w:t>
            </w:r>
          </w:p>
        </w:tc>
        <w:tc>
          <w:tcPr>
            <w:tcW w:w="1002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89376,1</w:t>
            </w:r>
          </w:p>
        </w:tc>
        <w:tc>
          <w:tcPr>
            <w:tcW w:w="1002" w:type="dxa"/>
            <w:gridSpan w:val="2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3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74213,8</w:t>
            </w:r>
          </w:p>
        </w:tc>
        <w:tc>
          <w:tcPr>
            <w:tcW w:w="1002" w:type="dxa"/>
            <w:gridSpan w:val="2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  <w:tc>
          <w:tcPr>
            <w:tcW w:w="1002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2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86646,5</w:t>
            </w:r>
          </w:p>
        </w:tc>
        <w:tc>
          <w:tcPr>
            <w:tcW w:w="1002" w:type="dxa"/>
            <w:gridSpan w:val="2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3" w:type="dxa"/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</w:tr>
      <w:tr w:rsidR="001B4FDF" w:rsidRPr="0086519B" w:rsidTr="00DA5832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673889,6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717609,0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1B4FDF" w:rsidRDefault="001B4FDF" w:rsidP="00DA5832">
            <w:pPr>
              <w:pStyle w:val="PlainText1"/>
              <w:spacing w:before="118" w:after="11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1B4FDF" w:rsidRPr="0086519B" w:rsidRDefault="001B4FDF" w:rsidP="001B4FDF">
      <w:pPr>
        <w:pStyle w:val="PlainText1"/>
        <w:pageBreakBefore/>
        <w:spacing w:before="100" w:after="1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Объем продаж спиртных напитков, вина и пива населению: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5"/>
        <w:gridCol w:w="1729"/>
        <w:gridCol w:w="1729"/>
      </w:tblGrid>
      <w:tr w:rsidR="001B4FDF" w:rsidRPr="0086519B" w:rsidTr="00DA5832">
        <w:trPr>
          <w:cantSplit/>
          <w:trHeight w:val="270"/>
        </w:trPr>
        <w:tc>
          <w:tcPr>
            <w:tcW w:w="4535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B4FDF" w:rsidRPr="0086519B" w:rsidRDefault="001B4FDF" w:rsidP="00DA5832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года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тысяч дкл</w:t>
            </w: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B4FDF" w:rsidRPr="0086519B" w:rsidRDefault="001B4FDF" w:rsidP="00DA5832">
            <w:pPr>
              <w:spacing w:before="60" w:after="60"/>
              <w:ind w:left="-170" w:right="-170" w:firstLine="35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январю-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2015 года</w:t>
            </w:r>
          </w:p>
        </w:tc>
      </w:tr>
      <w:tr w:rsidR="001B4FDF" w:rsidRPr="0086519B" w:rsidTr="00DA5832">
        <w:tc>
          <w:tcPr>
            <w:tcW w:w="4535" w:type="dxa"/>
            <w:tcBorders>
              <w:top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Спиртные напитки – всего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6665,8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103,4</w:t>
            </w:r>
          </w:p>
        </w:tc>
      </w:tr>
      <w:tr w:rsidR="001B4FDF" w:rsidRPr="0086519B" w:rsidTr="00DA5832">
        <w:tc>
          <w:tcPr>
            <w:tcW w:w="4535" w:type="dxa"/>
            <w:vAlign w:val="bottom"/>
          </w:tcPr>
          <w:p w:rsidR="001B4FDF" w:rsidRPr="0086519B" w:rsidRDefault="001B4FDF" w:rsidP="00DA5832">
            <w:pPr>
              <w:spacing w:before="96" w:after="94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1B4FDF" w:rsidRPr="0086519B" w:rsidTr="00DA5832">
        <w:tc>
          <w:tcPr>
            <w:tcW w:w="4535" w:type="dxa"/>
            <w:vAlign w:val="bottom"/>
          </w:tcPr>
          <w:p w:rsidR="001B4FDF" w:rsidRPr="0086519B" w:rsidRDefault="001B4FDF" w:rsidP="00DA5832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водка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4252,9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107,6</w:t>
            </w:r>
          </w:p>
        </w:tc>
      </w:tr>
      <w:tr w:rsidR="001B4FDF" w:rsidRPr="0086519B" w:rsidTr="00DA5832">
        <w:tc>
          <w:tcPr>
            <w:tcW w:w="4535" w:type="dxa"/>
            <w:vAlign w:val="bottom"/>
          </w:tcPr>
          <w:p w:rsidR="001B4FDF" w:rsidRPr="0086519B" w:rsidRDefault="001B4FDF" w:rsidP="00DA5832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ликероводочные изделия с содержанием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спирта до 25 % включительно от объема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готовой проду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ции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175,8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71,2</w:t>
            </w:r>
          </w:p>
        </w:tc>
      </w:tr>
      <w:tr w:rsidR="001B4FDF" w:rsidRPr="0086519B" w:rsidTr="00DA5832">
        <w:tc>
          <w:tcPr>
            <w:tcW w:w="4535" w:type="dxa"/>
            <w:vAlign w:val="bottom"/>
          </w:tcPr>
          <w:p w:rsidR="001B4FDF" w:rsidRPr="0086519B" w:rsidRDefault="001B4FDF" w:rsidP="00DA5832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ликероводочные изделия с содержанием спирта свыше 25 % от объема готовой продукции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 w:cs="Arial"/>
                <w:i/>
                <w:color w:val="000000"/>
                <w:szCs w:val="19"/>
              </w:rPr>
            </w:pPr>
            <w:r>
              <w:rPr>
                <w:rFonts w:ascii="Arial" w:hAnsi="Arial" w:cs="Arial"/>
                <w:i/>
                <w:color w:val="000000"/>
                <w:szCs w:val="19"/>
              </w:rPr>
              <w:t>403,1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 w:cs="Arial"/>
                <w:i/>
                <w:color w:val="000000"/>
                <w:szCs w:val="19"/>
              </w:rPr>
            </w:pPr>
            <w:r>
              <w:rPr>
                <w:rFonts w:ascii="Arial" w:hAnsi="Arial" w:cs="Arial"/>
                <w:i/>
                <w:color w:val="000000"/>
                <w:szCs w:val="19"/>
              </w:rPr>
              <w:t>135,3</w:t>
            </w:r>
          </w:p>
        </w:tc>
      </w:tr>
      <w:tr w:rsidR="001B4FDF" w:rsidRPr="0086519B" w:rsidTr="00DA5832">
        <w:trPr>
          <w:trHeight w:val="110"/>
        </w:trPr>
        <w:tc>
          <w:tcPr>
            <w:tcW w:w="4535" w:type="dxa"/>
            <w:vAlign w:val="bottom"/>
          </w:tcPr>
          <w:p w:rsidR="001B4FDF" w:rsidRPr="0086519B" w:rsidRDefault="001B4FDF" w:rsidP="00DA5832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коньяки, коньячные напитки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(включая бренди, кал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ь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вадосы)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682,0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109,2</w:t>
            </w:r>
          </w:p>
        </w:tc>
      </w:tr>
      <w:tr w:rsidR="001B4FDF" w:rsidRPr="0086519B" w:rsidTr="00DA5832">
        <w:trPr>
          <w:trHeight w:val="110"/>
        </w:trPr>
        <w:tc>
          <w:tcPr>
            <w:tcW w:w="4535" w:type="dxa"/>
            <w:vAlign w:val="bottom"/>
          </w:tcPr>
          <w:p w:rsidR="001B4FDF" w:rsidRPr="0086519B" w:rsidRDefault="001B4FDF" w:rsidP="00DA5832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виски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320,4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64,9</w:t>
            </w:r>
          </w:p>
        </w:tc>
      </w:tr>
      <w:tr w:rsidR="001B4FDF" w:rsidRPr="0086519B" w:rsidTr="00DA5832">
        <w:trPr>
          <w:trHeight w:val="110"/>
        </w:trPr>
        <w:tc>
          <w:tcPr>
            <w:tcW w:w="4535" w:type="dxa"/>
            <w:vAlign w:val="bottom"/>
          </w:tcPr>
          <w:p w:rsidR="001B4FDF" w:rsidRPr="0086519B" w:rsidRDefault="001B4FDF" w:rsidP="00DA5832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напитки слабоалкогольные (с содержанием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этилового спирта не б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лее 9%)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831,6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100,2</w:t>
            </w:r>
          </w:p>
        </w:tc>
      </w:tr>
      <w:tr w:rsidR="001B4FDF" w:rsidRPr="0086519B" w:rsidTr="00DA5832">
        <w:trPr>
          <w:trHeight w:val="110"/>
        </w:trPr>
        <w:tc>
          <w:tcPr>
            <w:tcW w:w="4535" w:type="dxa"/>
            <w:vAlign w:val="bottom"/>
          </w:tcPr>
          <w:p w:rsidR="001B4FDF" w:rsidRPr="0086519B" w:rsidRDefault="001B4FDF" w:rsidP="00DA5832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Винодельческая продукция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5730,0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111,1</w:t>
            </w:r>
          </w:p>
        </w:tc>
      </w:tr>
      <w:tr w:rsidR="001B4FDF" w:rsidRPr="0086519B" w:rsidTr="00DA5832">
        <w:trPr>
          <w:trHeight w:val="110"/>
        </w:trPr>
        <w:tc>
          <w:tcPr>
            <w:tcW w:w="4535" w:type="dxa"/>
            <w:vAlign w:val="bottom"/>
          </w:tcPr>
          <w:p w:rsidR="001B4FDF" w:rsidRPr="0086519B" w:rsidRDefault="001B4FDF" w:rsidP="00DA5832">
            <w:pPr>
              <w:spacing w:before="96" w:after="94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1B4FDF" w:rsidRPr="0086519B" w:rsidTr="00DA5832">
        <w:trPr>
          <w:trHeight w:val="110"/>
        </w:trPr>
        <w:tc>
          <w:tcPr>
            <w:tcW w:w="4535" w:type="dxa"/>
            <w:vAlign w:val="bottom"/>
          </w:tcPr>
          <w:p w:rsidR="001B4FDF" w:rsidRPr="0086519B" w:rsidRDefault="001B4FDF" w:rsidP="00DA5832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3210,3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</w:tr>
      <w:tr w:rsidR="001B4FDF" w:rsidRPr="0086519B" w:rsidTr="00DA5832">
        <w:trPr>
          <w:trHeight w:val="110"/>
        </w:trPr>
        <w:tc>
          <w:tcPr>
            <w:tcW w:w="4535" w:type="dxa"/>
            <w:vAlign w:val="bottom"/>
          </w:tcPr>
          <w:p w:rsidR="001B4FDF" w:rsidRPr="0086519B" w:rsidRDefault="001B4FDF" w:rsidP="00DA5832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 фруктовое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 (плодовое)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267,0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155,5</w:t>
            </w:r>
          </w:p>
        </w:tc>
      </w:tr>
      <w:tr w:rsidR="001B4FDF" w:rsidRPr="0086519B" w:rsidTr="00DA5832">
        <w:trPr>
          <w:trHeight w:val="110"/>
        </w:trPr>
        <w:tc>
          <w:tcPr>
            <w:tcW w:w="4535" w:type="dxa"/>
            <w:vAlign w:val="bottom"/>
          </w:tcPr>
          <w:p w:rsidR="001B4FDF" w:rsidRPr="0086519B" w:rsidRDefault="001B4FDF" w:rsidP="00DA5832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 ликерное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11,0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124,1</w:t>
            </w:r>
          </w:p>
        </w:tc>
      </w:tr>
      <w:tr w:rsidR="001B4FDF" w:rsidRPr="0086519B" w:rsidTr="00DA5832">
        <w:trPr>
          <w:trHeight w:val="110"/>
        </w:trPr>
        <w:tc>
          <w:tcPr>
            <w:tcW w:w="4535" w:type="dxa"/>
            <w:vAlign w:val="bottom"/>
          </w:tcPr>
          <w:p w:rsidR="001B4FDF" w:rsidRPr="0086519B" w:rsidRDefault="001B4FDF" w:rsidP="00DA5832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вина игристые и шампанские 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1037,4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104,8</w:t>
            </w:r>
          </w:p>
        </w:tc>
      </w:tr>
      <w:tr w:rsidR="001B4FDF" w:rsidRPr="0086519B" w:rsidTr="00DA5832">
        <w:trPr>
          <w:trHeight w:val="110"/>
        </w:trPr>
        <w:tc>
          <w:tcPr>
            <w:tcW w:w="4535" w:type="dxa"/>
            <w:vAlign w:val="bottom"/>
          </w:tcPr>
          <w:p w:rsidR="001B4FDF" w:rsidRPr="0086519B" w:rsidRDefault="001B4FDF" w:rsidP="00DA5832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напитки винные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1204,3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167,1</w:t>
            </w:r>
          </w:p>
        </w:tc>
      </w:tr>
      <w:tr w:rsidR="001B4FDF" w:rsidRPr="0086519B" w:rsidTr="00DA5832">
        <w:trPr>
          <w:trHeight w:val="110"/>
        </w:trPr>
        <w:tc>
          <w:tcPr>
            <w:tcW w:w="4535" w:type="dxa"/>
            <w:vAlign w:val="bottom"/>
          </w:tcPr>
          <w:p w:rsidR="001B4FDF" w:rsidRPr="0086519B" w:rsidRDefault="001B4FDF" w:rsidP="00DA5832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 xml:space="preserve">Пиво, кроме коктейлей пивных 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br/>
              <w:t>и напитка солодов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го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58781,7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109,9</w:t>
            </w:r>
          </w:p>
        </w:tc>
      </w:tr>
      <w:tr w:rsidR="001B4FDF" w:rsidRPr="0086519B" w:rsidTr="00DA5832">
        <w:trPr>
          <w:trHeight w:val="110"/>
        </w:trPr>
        <w:tc>
          <w:tcPr>
            <w:tcW w:w="4535" w:type="dxa"/>
            <w:vAlign w:val="bottom"/>
          </w:tcPr>
          <w:p w:rsidR="001B4FDF" w:rsidRPr="0086519B" w:rsidRDefault="001B4FDF" w:rsidP="00DA5832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Напитки, изготовленные на основе пива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3252,1</w:t>
            </w:r>
          </w:p>
        </w:tc>
        <w:tc>
          <w:tcPr>
            <w:tcW w:w="1729" w:type="dxa"/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130,8</w:t>
            </w:r>
          </w:p>
        </w:tc>
      </w:tr>
      <w:tr w:rsidR="001B4FDF" w:rsidRPr="0086519B" w:rsidTr="00DA5832">
        <w:trPr>
          <w:trHeight w:val="110"/>
        </w:trPr>
        <w:tc>
          <w:tcPr>
            <w:tcW w:w="4535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 xml:space="preserve">Прочая алкогольная продукция 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br/>
              <w:t>(сидр, пуаре, медовуха и др.)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372,0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143,7</w:t>
            </w:r>
          </w:p>
        </w:tc>
      </w:tr>
    </w:tbl>
    <w:p w:rsidR="001B4FDF" w:rsidRPr="0086519B" w:rsidRDefault="001B4FDF" w:rsidP="001B4FDF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70"/>
      </w:tblGrid>
      <w:tr w:rsidR="001B4FDF" w:rsidRPr="0086519B" w:rsidTr="00DA5832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1B4FDF" w:rsidRPr="0086519B" w:rsidRDefault="001B4FDF" w:rsidP="00DA5832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70" w:type="dxa"/>
            <w:tcBorders>
              <w:top w:val="double" w:sz="4" w:space="0" w:color="auto"/>
              <w:bottom w:val="double" w:sz="4" w:space="0" w:color="auto"/>
            </w:tcBorders>
          </w:tcPr>
          <w:p w:rsidR="001B4FDF" w:rsidRPr="0086519B" w:rsidRDefault="001B4FDF" w:rsidP="00DA5832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1B4FDF" w:rsidRPr="0086519B" w:rsidTr="00DA5832">
        <w:trPr>
          <w:trHeight w:val="80"/>
        </w:trPr>
        <w:tc>
          <w:tcPr>
            <w:tcW w:w="8000" w:type="dxa"/>
            <w:gridSpan w:val="3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2015 год</w:t>
            </w:r>
          </w:p>
        </w:tc>
      </w:tr>
      <w:tr w:rsidR="001B4FDF" w:rsidRPr="0086519B" w:rsidTr="00DA5832">
        <w:trPr>
          <w:trHeight w:val="8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55421,9</w:t>
            </w:r>
          </w:p>
        </w:tc>
        <w:tc>
          <w:tcPr>
            <w:tcW w:w="2370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28</w:t>
            </w:r>
          </w:p>
        </w:tc>
      </w:tr>
      <w:tr w:rsidR="001B4FDF" w:rsidRPr="0086519B" w:rsidTr="00DA5832">
        <w:trPr>
          <w:trHeight w:val="8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61955,5</w:t>
            </w:r>
          </w:p>
        </w:tc>
        <w:tc>
          <w:tcPr>
            <w:tcW w:w="2370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29</w:t>
            </w:r>
          </w:p>
        </w:tc>
      </w:tr>
      <w:tr w:rsidR="001B4FDF" w:rsidRPr="0086519B" w:rsidTr="00DA5832">
        <w:trPr>
          <w:trHeight w:val="8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66638,2</w:t>
            </w:r>
          </w:p>
        </w:tc>
        <w:tc>
          <w:tcPr>
            <w:tcW w:w="2370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1B4FDF" w:rsidRPr="0086519B" w:rsidTr="00DA5832">
        <w:trPr>
          <w:trHeight w:val="8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71483,4</w:t>
            </w:r>
          </w:p>
        </w:tc>
        <w:tc>
          <w:tcPr>
            <w:tcW w:w="2370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B4FDF" w:rsidRPr="0086519B" w:rsidTr="00DA5832">
        <w:trPr>
          <w:trHeight w:val="8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77364,4</w:t>
            </w:r>
          </w:p>
        </w:tc>
        <w:tc>
          <w:tcPr>
            <w:tcW w:w="2370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1B4FDF" w:rsidRPr="0086519B" w:rsidTr="00DA5832">
        <w:trPr>
          <w:trHeight w:val="8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79341,1</w:t>
            </w:r>
          </w:p>
        </w:tc>
        <w:tc>
          <w:tcPr>
            <w:tcW w:w="2370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B4FDF" w:rsidRPr="0086519B" w:rsidTr="00DA5832">
        <w:trPr>
          <w:trHeight w:val="8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86062,2</w:t>
            </w:r>
          </w:p>
        </w:tc>
        <w:tc>
          <w:tcPr>
            <w:tcW w:w="2370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1B4FDF" w:rsidRPr="0086519B" w:rsidTr="00DA5832">
        <w:trPr>
          <w:trHeight w:val="8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88641,9</w:t>
            </w:r>
          </w:p>
        </w:tc>
        <w:tc>
          <w:tcPr>
            <w:tcW w:w="2370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1B4FDF" w:rsidRPr="0086519B" w:rsidTr="00DA5832">
        <w:trPr>
          <w:trHeight w:val="8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67091,7</w:t>
            </w:r>
          </w:p>
        </w:tc>
        <w:tc>
          <w:tcPr>
            <w:tcW w:w="2370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1B4FDF" w:rsidRPr="0086519B" w:rsidTr="00DA5832">
        <w:trPr>
          <w:trHeight w:val="8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69019,4</w:t>
            </w:r>
          </w:p>
        </w:tc>
        <w:tc>
          <w:tcPr>
            <w:tcW w:w="2370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1B4FDF" w:rsidRPr="0086519B" w:rsidTr="00DA5832">
        <w:trPr>
          <w:trHeight w:val="8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73924,9</w:t>
            </w:r>
          </w:p>
        </w:tc>
        <w:tc>
          <w:tcPr>
            <w:tcW w:w="2370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1B4FDF" w:rsidRPr="0086519B" w:rsidTr="00DA5832">
        <w:trPr>
          <w:trHeight w:val="8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января 2016 года</w:t>
            </w:r>
          </w:p>
        </w:tc>
        <w:tc>
          <w:tcPr>
            <w:tcW w:w="2369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64585,8</w:t>
            </w:r>
          </w:p>
        </w:tc>
        <w:tc>
          <w:tcPr>
            <w:tcW w:w="2370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</w:t>
            </w:r>
          </w:p>
        </w:tc>
      </w:tr>
      <w:tr w:rsidR="001B4FDF" w:rsidRPr="0086519B" w:rsidTr="00DA5832">
        <w:trPr>
          <w:trHeight w:val="80"/>
        </w:trPr>
        <w:tc>
          <w:tcPr>
            <w:tcW w:w="8000" w:type="dxa"/>
            <w:gridSpan w:val="3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1B4FDF" w:rsidRPr="0086519B" w:rsidTr="00DA5832">
        <w:trPr>
          <w:trHeight w:val="8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74446,5</w:t>
            </w:r>
          </w:p>
        </w:tc>
        <w:tc>
          <w:tcPr>
            <w:tcW w:w="2370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1B4FDF" w:rsidRPr="0086519B" w:rsidTr="00DA5832">
        <w:trPr>
          <w:trHeight w:val="8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70150,5</w:t>
            </w:r>
          </w:p>
        </w:tc>
        <w:tc>
          <w:tcPr>
            <w:tcW w:w="2370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1B4FDF" w:rsidRPr="0086519B" w:rsidTr="00DA5832">
        <w:trPr>
          <w:trHeight w:val="8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81438,5</w:t>
            </w:r>
          </w:p>
        </w:tc>
        <w:tc>
          <w:tcPr>
            <w:tcW w:w="2370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1B4FDF" w:rsidRPr="0086519B" w:rsidTr="00DA5832">
        <w:trPr>
          <w:trHeight w:val="8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1B4FDF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81470,0</w:t>
            </w:r>
          </w:p>
        </w:tc>
        <w:tc>
          <w:tcPr>
            <w:tcW w:w="2370" w:type="dxa"/>
            <w:vAlign w:val="bottom"/>
          </w:tcPr>
          <w:p w:rsidR="001B4FDF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1B4FDF" w:rsidRPr="0086519B" w:rsidTr="00DA5832">
        <w:trPr>
          <w:trHeight w:val="80"/>
        </w:trPr>
        <w:tc>
          <w:tcPr>
            <w:tcW w:w="3261" w:type="dxa"/>
            <w:vAlign w:val="bottom"/>
          </w:tcPr>
          <w:p w:rsidR="001B4FDF" w:rsidRDefault="001B4FDF" w:rsidP="00DA5832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1B4FDF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80504,6</w:t>
            </w:r>
          </w:p>
        </w:tc>
        <w:tc>
          <w:tcPr>
            <w:tcW w:w="2370" w:type="dxa"/>
            <w:vAlign w:val="bottom"/>
          </w:tcPr>
          <w:p w:rsidR="001B4FDF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1B4FDF" w:rsidRPr="0086519B" w:rsidTr="00DA5832">
        <w:trPr>
          <w:trHeight w:val="80"/>
        </w:trPr>
        <w:tc>
          <w:tcPr>
            <w:tcW w:w="3261" w:type="dxa"/>
            <w:vAlign w:val="bottom"/>
          </w:tcPr>
          <w:p w:rsidR="001B4FDF" w:rsidRDefault="001B4FDF" w:rsidP="00DA5832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1B4FDF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80073,4</w:t>
            </w:r>
          </w:p>
        </w:tc>
        <w:tc>
          <w:tcPr>
            <w:tcW w:w="2370" w:type="dxa"/>
            <w:vAlign w:val="bottom"/>
          </w:tcPr>
          <w:p w:rsidR="001B4FDF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1B4FDF" w:rsidRPr="0086519B" w:rsidTr="00DA5832">
        <w:trPr>
          <w:trHeight w:val="80"/>
        </w:trPr>
        <w:tc>
          <w:tcPr>
            <w:tcW w:w="3261" w:type="dxa"/>
            <w:vAlign w:val="bottom"/>
          </w:tcPr>
          <w:p w:rsidR="001B4FDF" w:rsidRDefault="001B4FDF" w:rsidP="00DA5832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1B4FDF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80144,0</w:t>
            </w:r>
          </w:p>
        </w:tc>
        <w:tc>
          <w:tcPr>
            <w:tcW w:w="2370" w:type="dxa"/>
            <w:vAlign w:val="bottom"/>
          </w:tcPr>
          <w:p w:rsidR="001B4FDF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1B4FDF" w:rsidRPr="0086519B" w:rsidTr="00DA5832">
        <w:trPr>
          <w:trHeight w:val="80"/>
        </w:trPr>
        <w:tc>
          <w:tcPr>
            <w:tcW w:w="3261" w:type="dxa"/>
            <w:vAlign w:val="bottom"/>
          </w:tcPr>
          <w:p w:rsidR="001B4FDF" w:rsidRDefault="001B4FDF" w:rsidP="00DA5832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1B4FDF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84895,8</w:t>
            </w:r>
          </w:p>
        </w:tc>
        <w:tc>
          <w:tcPr>
            <w:tcW w:w="2370" w:type="dxa"/>
            <w:vAlign w:val="bottom"/>
          </w:tcPr>
          <w:p w:rsidR="001B4FDF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1B4FDF" w:rsidRPr="0086519B" w:rsidTr="00DA5832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B4FDF" w:rsidRDefault="001B4FDF" w:rsidP="00DA5832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1B4FDF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88524,3</w:t>
            </w:r>
          </w:p>
        </w:tc>
        <w:tc>
          <w:tcPr>
            <w:tcW w:w="2370" w:type="dxa"/>
            <w:tcBorders>
              <w:bottom w:val="double" w:sz="4" w:space="0" w:color="auto"/>
            </w:tcBorders>
            <w:vAlign w:val="bottom"/>
          </w:tcPr>
          <w:p w:rsidR="001B4FDF" w:rsidRDefault="001B4FDF" w:rsidP="00DA5832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</w:tbl>
    <w:p w:rsidR="001B4FDF" w:rsidRPr="0086519B" w:rsidRDefault="001B4FDF" w:rsidP="001B4FDF">
      <w:pPr>
        <w:pStyle w:val="PlainText1"/>
        <w:pageBreakBefore/>
        <w:spacing w:before="100" w:after="10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сентябре</w:t>
      </w:r>
      <w:r w:rsidRPr="0086519B">
        <w:rPr>
          <w:rFonts w:ascii="Arial" w:hAnsi="Arial"/>
          <w:bCs/>
          <w:sz w:val="22"/>
          <w:szCs w:val="21"/>
        </w:rPr>
        <w:t xml:space="preserve"> 2016 года </w:t>
      </w:r>
      <w:r>
        <w:rPr>
          <w:rFonts w:ascii="Arial" w:hAnsi="Arial"/>
          <w:bCs/>
          <w:sz w:val="22"/>
          <w:szCs w:val="21"/>
        </w:rPr>
        <w:t xml:space="preserve">по сравнению с августом 2016 года </w:t>
      </w:r>
      <w:r w:rsidRPr="0086519B">
        <w:rPr>
          <w:rFonts w:ascii="Arial" w:hAnsi="Arial"/>
          <w:bCs/>
          <w:sz w:val="22"/>
          <w:szCs w:val="21"/>
        </w:rPr>
        <w:t>из наблюдаемых продуктов питания увеличилась</w:t>
      </w:r>
      <w:r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br/>
        <w:t>реализация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свежего картофеля (на 20,9 процента),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свежих овощей (на 11,5 процента), муки (на 8,2 процента), макаронных изделий (на 6,6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 xml:space="preserve">цента). </w:t>
      </w:r>
      <w:r w:rsidRPr="0086519B">
        <w:rPr>
          <w:rFonts w:ascii="Arial" w:hAnsi="Arial"/>
          <w:bCs/>
          <w:sz w:val="22"/>
          <w:szCs w:val="21"/>
        </w:rPr>
        <w:t xml:space="preserve">Из непродовольственных товаров возросла продажа </w:t>
      </w:r>
      <w:r>
        <w:rPr>
          <w:rFonts w:ascii="Arial" w:hAnsi="Arial"/>
          <w:bCs/>
          <w:sz w:val="22"/>
          <w:szCs w:val="21"/>
        </w:rPr>
        <w:t>лекарстве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>ных средств (на 22 процента), фармацевтических, медицинских и орт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педических товаров (на 18,8 процента), строительных материалов</w:t>
      </w:r>
      <w:r w:rsidRPr="0086519B">
        <w:rPr>
          <w:rFonts w:ascii="Arial" w:hAnsi="Arial"/>
          <w:bCs/>
          <w:sz w:val="22"/>
          <w:szCs w:val="21"/>
        </w:rPr>
        <w:t xml:space="preserve"> (на </w:t>
      </w:r>
      <w:r>
        <w:rPr>
          <w:rFonts w:ascii="Arial" w:hAnsi="Arial"/>
          <w:bCs/>
          <w:sz w:val="22"/>
          <w:szCs w:val="21"/>
        </w:rPr>
        <w:t>12,6</w:t>
      </w:r>
      <w:r w:rsidRPr="0086519B">
        <w:rPr>
          <w:rFonts w:ascii="Arial" w:hAnsi="Arial"/>
          <w:bCs/>
          <w:sz w:val="22"/>
          <w:szCs w:val="21"/>
        </w:rPr>
        <w:t xml:space="preserve"> процент</w:t>
      </w:r>
      <w:r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>)</w:t>
      </w:r>
      <w:r>
        <w:rPr>
          <w:rFonts w:ascii="Arial" w:hAnsi="Arial"/>
          <w:bCs/>
          <w:sz w:val="22"/>
          <w:szCs w:val="21"/>
        </w:rPr>
        <w:t>, мобильных телефонов (на 7,7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цента).</w:t>
      </w:r>
    </w:p>
    <w:p w:rsidR="001B4FDF" w:rsidRPr="0086519B" w:rsidRDefault="001B4FDF" w:rsidP="001B4FDF">
      <w:pPr>
        <w:pStyle w:val="PlainText1"/>
        <w:spacing w:before="100" w:after="10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сентябрь</w:t>
      </w:r>
      <w:r w:rsidRPr="0086519B">
        <w:rPr>
          <w:rFonts w:ascii="Arial" w:hAnsi="Arial"/>
          <w:bCs/>
          <w:sz w:val="22"/>
          <w:szCs w:val="21"/>
        </w:rPr>
        <w:t xml:space="preserve"> 2016 года </w:t>
      </w:r>
      <w:r>
        <w:rPr>
          <w:rFonts w:ascii="Arial" w:hAnsi="Arial"/>
          <w:bCs/>
          <w:sz w:val="22"/>
          <w:szCs w:val="21"/>
        </w:rPr>
        <w:t xml:space="preserve">по сравнению с августом 2016 года </w:t>
      </w:r>
      <w:r w:rsidRPr="0086519B">
        <w:rPr>
          <w:rFonts w:ascii="Arial" w:hAnsi="Arial"/>
          <w:bCs/>
          <w:sz w:val="22"/>
          <w:szCs w:val="21"/>
        </w:rPr>
        <w:t>в орган</w:t>
      </w:r>
      <w:r w:rsidRPr="0086519B">
        <w:rPr>
          <w:rFonts w:ascii="Arial" w:hAnsi="Arial"/>
          <w:bCs/>
          <w:sz w:val="22"/>
          <w:szCs w:val="21"/>
        </w:rPr>
        <w:t>и</w:t>
      </w:r>
      <w:r w:rsidRPr="0086519B">
        <w:rPr>
          <w:rFonts w:ascii="Arial" w:hAnsi="Arial"/>
          <w:bCs/>
          <w:sz w:val="22"/>
          <w:szCs w:val="21"/>
        </w:rPr>
        <w:t>зациях розничной торговли, не относящихся к субъектам малого пре</w:t>
      </w:r>
      <w:r w:rsidRPr="0086519B">
        <w:rPr>
          <w:rFonts w:ascii="Arial" w:hAnsi="Arial"/>
          <w:bCs/>
          <w:sz w:val="22"/>
          <w:szCs w:val="21"/>
        </w:rPr>
        <w:t>д</w:t>
      </w:r>
      <w:r w:rsidRPr="0086519B">
        <w:rPr>
          <w:rFonts w:ascii="Arial" w:hAnsi="Arial"/>
          <w:bCs/>
          <w:sz w:val="22"/>
          <w:szCs w:val="21"/>
        </w:rPr>
        <w:t xml:space="preserve">принимательства, увеличились запасы </w:t>
      </w:r>
      <w:r>
        <w:rPr>
          <w:rFonts w:ascii="Arial" w:hAnsi="Arial"/>
          <w:bCs/>
          <w:sz w:val="22"/>
          <w:szCs w:val="21"/>
        </w:rPr>
        <w:t xml:space="preserve">свежего картофеля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>46,3</w:t>
      </w:r>
      <w:r w:rsidRPr="0086519B">
        <w:rPr>
          <w:rFonts w:ascii="Arial" w:hAnsi="Arial"/>
          <w:bCs/>
          <w:sz w:val="22"/>
          <w:szCs w:val="21"/>
        </w:rPr>
        <w:t xml:space="preserve"> 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цент</w:t>
      </w:r>
      <w:r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 xml:space="preserve">), </w:t>
      </w:r>
      <w:r>
        <w:rPr>
          <w:rFonts w:ascii="Arial" w:hAnsi="Arial"/>
          <w:bCs/>
          <w:sz w:val="22"/>
          <w:szCs w:val="21"/>
        </w:rPr>
        <w:t>свежих овощей (на 27,1 процента), яиц птицы (на 21,3 процента), мяса домашней птицы (на 11,9 процента).</w:t>
      </w:r>
      <w:r w:rsidRPr="0086519B">
        <w:rPr>
          <w:rFonts w:ascii="Arial" w:hAnsi="Arial"/>
          <w:bCs/>
          <w:sz w:val="22"/>
          <w:szCs w:val="21"/>
        </w:rPr>
        <w:t xml:space="preserve"> Из непродовольственных 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варов выросли запасы </w:t>
      </w:r>
      <w:r>
        <w:rPr>
          <w:rFonts w:ascii="Arial" w:hAnsi="Arial"/>
          <w:bCs/>
          <w:sz w:val="22"/>
          <w:szCs w:val="21"/>
        </w:rPr>
        <w:t>строительных материалов (на 23,3 процента), обуви кожаной (на 21,4 процента), фармацевтических, медицинских и о</w:t>
      </w:r>
      <w:r>
        <w:rPr>
          <w:rFonts w:ascii="Arial" w:hAnsi="Arial"/>
          <w:bCs/>
          <w:sz w:val="22"/>
          <w:szCs w:val="21"/>
        </w:rPr>
        <w:t>р</w:t>
      </w:r>
      <w:r>
        <w:rPr>
          <w:rFonts w:ascii="Arial" w:hAnsi="Arial"/>
          <w:bCs/>
          <w:sz w:val="22"/>
          <w:szCs w:val="21"/>
        </w:rPr>
        <w:t xml:space="preserve">топедических товаров (на 6,1 процента). </w:t>
      </w:r>
    </w:p>
    <w:p w:rsidR="001B4FDF" w:rsidRPr="0086519B" w:rsidRDefault="001B4FDF" w:rsidP="001B4FDF">
      <w:pPr>
        <w:pStyle w:val="PlainText1"/>
        <w:spacing w:before="100" w:after="10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довольственных товаров в организациях розничной торговли, не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относящихся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>сопоставимых 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1B4FDF" w:rsidRPr="0086519B" w:rsidTr="00DA5832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B4FDF" w:rsidRPr="0086519B" w:rsidRDefault="001B4FDF" w:rsidP="00DA5832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1B4FDF" w:rsidRPr="0086519B" w:rsidTr="00DA5832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Мясо (включая мясо домашней птицы и дичи, продукты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консервы из 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са)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94,7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101,3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1B4FDF" w:rsidRPr="0086519B" w:rsidTr="00DA5832">
        <w:trPr>
          <w:trHeight w:val="17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54" w:after="52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них: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1B4FDF" w:rsidRPr="0086519B" w:rsidTr="00DA5832">
        <w:trPr>
          <w:trHeight w:val="17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54" w:after="52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мясо животных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94,6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97,7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1B4FDF" w:rsidRPr="0086519B" w:rsidTr="00DA5832">
        <w:trPr>
          <w:trHeight w:val="17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54" w:after="52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97,7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111,9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1B4FDF" w:rsidRPr="0086519B" w:rsidTr="00DA5832">
        <w:trPr>
          <w:trHeight w:val="17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54" w:after="52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продукты из мяса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93,5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103,0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1B4FDF" w:rsidRPr="0086519B" w:rsidTr="00DA5832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54" w:after="52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консервы из мяса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98,6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103,2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35</w:t>
            </w:r>
          </w:p>
        </w:tc>
      </w:tr>
    </w:tbl>
    <w:p w:rsidR="001B4FDF" w:rsidRPr="0086519B" w:rsidRDefault="001B4FDF" w:rsidP="001B4FDF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1B4FDF" w:rsidRPr="0086519B" w:rsidTr="00DA5832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B4FDF" w:rsidRPr="0086519B" w:rsidRDefault="001B4FDF" w:rsidP="00DA5832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1B4FDF" w:rsidRPr="0086519B" w:rsidTr="00DA5832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Рыба и морепродукты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103,8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104,6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1B4FDF" w:rsidRPr="0086519B" w:rsidTr="00DA5832"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22" w:after="120"/>
              <w:ind w:lef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из них: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консервы и пресервы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из рыбы и мор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продуктов 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Животные масла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99,1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Растительные масла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100,4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95,8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105,1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106,1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Молочные продукты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94,2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101,9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них: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22" w:after="120"/>
              <w:ind w:lef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сыры жирные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97,2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100,9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22" w:after="120"/>
              <w:ind w:left="170" w:righ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сублимир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ванные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101,8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71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22" w:after="120"/>
              <w:ind w:left="170" w:righ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цельномолочная проду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ция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93,0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22" w:after="120"/>
              <w:ind w:left="397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нее: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молоко питьевое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94,8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108,4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молочные напитки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90,5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Яйцо птицы 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121,3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Сахар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95,8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85,8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Кондитерские изделия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104,0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99,0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106,4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99,8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34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Соль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108,9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</w:tbl>
    <w:p w:rsidR="001B4FDF" w:rsidRPr="0086519B" w:rsidRDefault="001B4FDF" w:rsidP="001B4FDF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1B4FDF" w:rsidRPr="0086519B" w:rsidTr="00DA5832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4FDF" w:rsidRPr="0086519B" w:rsidRDefault="001B4FDF" w:rsidP="00DA5832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B4FDF" w:rsidRPr="0086519B" w:rsidRDefault="001B4FDF" w:rsidP="00DA5832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Хлеб и хлебобулочные изд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лия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97,6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108,2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95,2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Крупа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105,6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104,0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106,6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97,1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120,9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146,3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111,5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127,1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86,7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91,9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Верхняя одежда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98,9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108,2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66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Обувь кожаная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96,4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121,4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85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Компьютеры в полной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комплект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ции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101,8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94,4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35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Телевизоры 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104,4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104,2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48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80,7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97,8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33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105,7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103,5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Мебель бытовая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87,7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99,0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112,6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123,3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Фармацевтические,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медицинские и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ортопедические тов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ры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118,8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106,1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vAlign w:val="bottom"/>
          </w:tcPr>
          <w:p w:rsidR="001B4FDF" w:rsidRPr="0086519B" w:rsidRDefault="001B4FDF" w:rsidP="00DA5832">
            <w:pPr>
              <w:spacing w:before="114" w:after="112"/>
              <w:ind w:left="227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из них лекарственные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сре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д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ства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122,0</w:t>
            </w:r>
          </w:p>
        </w:tc>
        <w:tc>
          <w:tcPr>
            <w:tcW w:w="1577" w:type="dxa"/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105,7</w:t>
            </w:r>
          </w:p>
        </w:tc>
        <w:tc>
          <w:tcPr>
            <w:tcW w:w="1578" w:type="dxa"/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</w:t>
            </w:r>
          </w:p>
        </w:tc>
      </w:tr>
      <w:tr w:rsidR="001B4FDF" w:rsidRPr="0086519B" w:rsidTr="00DA5832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107,7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103,7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1B4FDF" w:rsidRPr="0086519B" w:rsidRDefault="001B4FDF" w:rsidP="00DA5832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</w:tbl>
    <w:p w:rsidR="000075A4" w:rsidRDefault="001B4FDF">
      <w:bookmarkStart w:id="0" w:name="_GoBack"/>
      <w:bookmarkEnd w:id="0"/>
    </w:p>
    <w:sectPr w:rsidR="00007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FDF"/>
    <w:rsid w:val="000E4F68"/>
    <w:rsid w:val="001B4FDF"/>
    <w:rsid w:val="009D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B4F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1B4FDF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1B4FDF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1B4FDF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1B4FDF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1B4FDF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1B4FDF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1B4FDF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1B4FDF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1B4FDF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1B4FDF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1B4FD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1B4FDF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1B4FD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1B4FDF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1B4FDF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1B4FDF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1B4FDF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1B4FD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1B4FDF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1B4FDF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1B4FDF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1B4FDF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1B4FD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1B4FDF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1B4FDF"/>
  </w:style>
  <w:style w:type="paragraph" w:styleId="a8">
    <w:name w:val="footnote text"/>
    <w:basedOn w:val="a2"/>
    <w:link w:val="a9"/>
    <w:rsid w:val="001B4FDF"/>
  </w:style>
  <w:style w:type="character" w:customStyle="1" w:styleId="a9">
    <w:name w:val="Текст сноски Знак"/>
    <w:basedOn w:val="a3"/>
    <w:link w:val="a8"/>
    <w:rsid w:val="001B4F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1B4FDF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1B4F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1B4FDF"/>
  </w:style>
  <w:style w:type="paragraph" w:styleId="ad">
    <w:name w:val="footer"/>
    <w:basedOn w:val="a2"/>
    <w:link w:val="ae"/>
    <w:uiPriority w:val="99"/>
    <w:rsid w:val="001B4FDF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1B4F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1B4FDF"/>
    <w:pPr>
      <w:pageBreakBefore/>
    </w:pPr>
  </w:style>
  <w:style w:type="paragraph" w:customStyle="1" w:styleId="Oaaeeoa">
    <w:name w:val="Oaaeeoa"/>
    <w:basedOn w:val="a2"/>
    <w:uiPriority w:val="99"/>
    <w:rsid w:val="001B4FD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1B4FD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rsid w:val="001B4FDF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rsid w:val="001B4FDF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1B4FDF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1B4FDF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1B4FDF"/>
    <w:rPr>
      <w:vertAlign w:val="superscript"/>
    </w:rPr>
  </w:style>
  <w:style w:type="paragraph" w:customStyle="1" w:styleId="oaenoniinee">
    <w:name w:val="oaeno niinee"/>
    <w:basedOn w:val="a2"/>
    <w:uiPriority w:val="99"/>
    <w:rsid w:val="001B4FDF"/>
    <w:pPr>
      <w:widowControl w:val="0"/>
    </w:pPr>
  </w:style>
  <w:style w:type="paragraph" w:customStyle="1" w:styleId="BodyTextIndent2">
    <w:name w:val="Body Text Indent 2"/>
    <w:basedOn w:val="a2"/>
    <w:uiPriority w:val="99"/>
    <w:rsid w:val="001B4FD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1B4FDF"/>
    <w:rPr>
      <w:sz w:val="16"/>
    </w:rPr>
  </w:style>
  <w:style w:type="paragraph" w:styleId="af2">
    <w:name w:val="annotation text"/>
    <w:basedOn w:val="a2"/>
    <w:link w:val="af3"/>
    <w:uiPriority w:val="99"/>
    <w:semiHidden/>
    <w:rsid w:val="001B4FDF"/>
  </w:style>
  <w:style w:type="character" w:customStyle="1" w:styleId="af3">
    <w:name w:val="Текст примечания Знак"/>
    <w:basedOn w:val="a3"/>
    <w:link w:val="af2"/>
    <w:uiPriority w:val="99"/>
    <w:semiHidden/>
    <w:rsid w:val="001B4F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1B4FD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1B4FD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1B4FDF"/>
    <w:pPr>
      <w:pageBreakBefore/>
    </w:pPr>
  </w:style>
  <w:style w:type="paragraph" w:customStyle="1" w:styleId="Niineaeoaaeeoa2">
    <w:name w:val="Niinea e oaaeeoa2"/>
    <w:basedOn w:val="a2"/>
    <w:uiPriority w:val="99"/>
    <w:rsid w:val="001B4FD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1B4FD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1B4FD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1B4FDF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1B4FDF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1B4FDF"/>
  </w:style>
  <w:style w:type="paragraph" w:customStyle="1" w:styleId="BlockText4">
    <w:name w:val="Block Text4"/>
    <w:basedOn w:val="a2"/>
    <w:uiPriority w:val="99"/>
    <w:rsid w:val="001B4FD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1B4FDF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1B4FDF"/>
    <w:rPr>
      <w:vertAlign w:val="superscript"/>
    </w:rPr>
  </w:style>
  <w:style w:type="paragraph" w:customStyle="1" w:styleId="oaenoniinee1">
    <w:name w:val="oaeno niinee1"/>
    <w:basedOn w:val="a2"/>
    <w:uiPriority w:val="99"/>
    <w:rsid w:val="001B4FDF"/>
    <w:pPr>
      <w:widowControl w:val="0"/>
    </w:pPr>
  </w:style>
  <w:style w:type="paragraph" w:customStyle="1" w:styleId="BodyTextIndent210">
    <w:name w:val="Body Text Indent 210"/>
    <w:basedOn w:val="a2"/>
    <w:uiPriority w:val="99"/>
    <w:rsid w:val="001B4FD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1B4FD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1B4FDF"/>
    <w:pPr>
      <w:pageBreakBefore/>
    </w:pPr>
  </w:style>
  <w:style w:type="paragraph" w:customStyle="1" w:styleId="Niineaeoaaeeoa1">
    <w:name w:val="Niinea e oaaeeoa1"/>
    <w:basedOn w:val="a2"/>
    <w:uiPriority w:val="99"/>
    <w:rsid w:val="001B4FD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1B4FD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1B4FD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1B4FDF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1B4FD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1B4FDF"/>
    <w:pPr>
      <w:pageBreakBefore/>
    </w:pPr>
  </w:style>
  <w:style w:type="paragraph" w:customStyle="1" w:styleId="af6">
    <w:name w:val="Ñíîñêà ê òàáëèöå"/>
    <w:basedOn w:val="a2"/>
    <w:uiPriority w:val="99"/>
    <w:rsid w:val="001B4FD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1B4FD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1B4FDF"/>
  </w:style>
  <w:style w:type="character" w:customStyle="1" w:styleId="af9">
    <w:name w:val="çíàê ñíîñêè"/>
    <w:rsid w:val="001B4FDF"/>
    <w:rPr>
      <w:vertAlign w:val="superscript"/>
    </w:rPr>
  </w:style>
  <w:style w:type="paragraph" w:customStyle="1" w:styleId="afa">
    <w:name w:val="òåêñò ñíîñêè"/>
    <w:basedOn w:val="a2"/>
    <w:uiPriority w:val="99"/>
    <w:rsid w:val="001B4FDF"/>
    <w:pPr>
      <w:widowControl w:val="0"/>
    </w:pPr>
  </w:style>
  <w:style w:type="paragraph" w:customStyle="1" w:styleId="BlockText3">
    <w:name w:val="Block Text3"/>
    <w:basedOn w:val="a2"/>
    <w:uiPriority w:val="99"/>
    <w:rsid w:val="001B4FDF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1B4FDF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1B4FDF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1B4FDF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1B4FDF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1B4FDF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1B4FD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1B4FDF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1B4FDF"/>
    <w:pPr>
      <w:pageBreakBefore/>
    </w:pPr>
  </w:style>
  <w:style w:type="paragraph" w:customStyle="1" w:styleId="aff0">
    <w:name w:val="Сноска к таблице"/>
    <w:basedOn w:val="a2"/>
    <w:uiPriority w:val="99"/>
    <w:rsid w:val="001B4FD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1B4FDF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1B4FDF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1B4FDF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1B4FDF"/>
    <w:rPr>
      <w:vertAlign w:val="superscript"/>
    </w:rPr>
  </w:style>
  <w:style w:type="paragraph" w:styleId="21">
    <w:name w:val="Body Text 2"/>
    <w:basedOn w:val="a2"/>
    <w:link w:val="22"/>
    <w:uiPriority w:val="99"/>
    <w:rsid w:val="001B4FDF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1B4FDF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1B4FDF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1B4FDF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1B4FDF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1B4FDF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1B4FDF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1B4FDF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1B4FDF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1B4FD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1B4FDF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1B4FDF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1B4FDF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1B4FDF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1B4FDF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1B4FDF"/>
    <w:rPr>
      <w:sz w:val="20"/>
    </w:rPr>
  </w:style>
  <w:style w:type="paragraph" w:customStyle="1" w:styleId="312">
    <w:name w:val="Верхний колонтитул312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1B4FD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1B4FDF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1B4FDF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1B4FDF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1B4FD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1B4FD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1B4FD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1B4FD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1B4FD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1B4FDF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1B4FDF"/>
  </w:style>
  <w:style w:type="paragraph" w:customStyle="1" w:styleId="110">
    <w:name w:val="заголовок 11"/>
    <w:basedOn w:val="a2"/>
    <w:next w:val="a2"/>
    <w:uiPriority w:val="99"/>
    <w:rsid w:val="001B4FDF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1B4FDF"/>
  </w:style>
  <w:style w:type="character" w:customStyle="1" w:styleId="aff9">
    <w:name w:val="номер страницы"/>
    <w:basedOn w:val="a3"/>
    <w:rsid w:val="001B4FDF"/>
  </w:style>
  <w:style w:type="paragraph" w:customStyle="1" w:styleId="16">
    <w:name w:val="Верхний колонтитул1"/>
    <w:basedOn w:val="a2"/>
    <w:uiPriority w:val="99"/>
    <w:rsid w:val="001B4FD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1B4FD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1B4FDF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1B4FDF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1B4FDF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1B4FD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1B4FDF"/>
    <w:pPr>
      <w:spacing w:before="160"/>
    </w:pPr>
    <w:rPr>
      <w:b/>
    </w:rPr>
  </w:style>
  <w:style w:type="paragraph" w:customStyle="1" w:styleId="Textbody">
    <w:name w:val="Text body"/>
    <w:uiPriority w:val="99"/>
    <w:rsid w:val="001B4FDF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1B4FD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1B4FDF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1B4FD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1B4FDF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1B4FDF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1B4FD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1B4FD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1B4FD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1B4FD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1B4FD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1B4FD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1B4FD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1B4FD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1B4FD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1B4FDF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1B4FDF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1B4FD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1B4FDF"/>
    <w:rPr>
      <w:color w:val="800080"/>
      <w:u w:val="single"/>
    </w:rPr>
  </w:style>
  <w:style w:type="character" w:customStyle="1" w:styleId="Hyperlink">
    <w:name w:val="Hyperlink"/>
    <w:rsid w:val="001B4FDF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1B4FD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1B4FD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1B4FD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1B4FDF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1B4FD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1B4FDF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1B4FDF"/>
    <w:pPr>
      <w:spacing w:before="160"/>
    </w:pPr>
    <w:rPr>
      <w:b/>
    </w:rPr>
  </w:style>
  <w:style w:type="paragraph" w:customStyle="1" w:styleId="Normal322">
    <w:name w:val="Normal322"/>
    <w:uiPriority w:val="99"/>
    <w:rsid w:val="001B4FD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1B4FDF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1B4FD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1B4FDF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1B4FD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1B4FD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1B4FDF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1B4FDF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1B4FDF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1B4FD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1B4FD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1B4FD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1B4FDF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1B4FD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1B4FDF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1B4FD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1B4FDF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1B4FDF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1B4FD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1B4FDF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1B4FDF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1B4FD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1B4FD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1B4FDF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1B4FDF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1B4FDF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1B4FDF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1B4FDF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1B4FDF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1B4FD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1B4FDF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1B4FD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1B4FD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1B4FD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1B4FD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1B4FDF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1B4FDF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1B4FD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1B4FDF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1B4FDF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1B4FDF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1B4FD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1B4FD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1B4FD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1B4FDF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1B4FDF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1B4FD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1B4FD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1B4FDF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1B4FDF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1B4FD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1B4FDF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1B4FDF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1B4FDF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1B4FD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1B4FDF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1B4FDF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1B4FDF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1B4FD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1B4FD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1B4FDF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1B4FDF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1B4FD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1B4FDF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1B4FDF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1B4FDF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1B4FD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1B4FDF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1B4F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1B4FD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1B4FDF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1B4F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Текст1"/>
    <w:basedOn w:val="a2"/>
    <w:uiPriority w:val="99"/>
    <w:rsid w:val="001B4FD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1B4FDF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1B4FD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1B4FDF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1B4FDF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1B4FD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1B4FDF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1B4FD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1B4FD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1B4FDF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1B4FDF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1B4FDF"/>
    <w:rPr>
      <w:color w:val="800080"/>
      <w:u w:val="single"/>
    </w:rPr>
  </w:style>
  <w:style w:type="character" w:customStyle="1" w:styleId="1f7">
    <w:name w:val="Гиперссылка1"/>
    <w:rsid w:val="001B4FDF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1B4FD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1B4FD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1B4FD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1B4FD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1B4FD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1B4FDF"/>
  </w:style>
  <w:style w:type="table" w:customStyle="1" w:styleId="1f9">
    <w:name w:val="Сетка таблицы1"/>
    <w:basedOn w:val="a4"/>
    <w:next w:val="afff1"/>
    <w:rsid w:val="001B4F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B4F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1B4FDF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1B4FDF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1B4FDF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1B4FDF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1B4FDF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1B4FDF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1B4FDF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1B4FDF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1B4FDF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1B4FDF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1B4FD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1B4FDF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1B4FD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1B4FDF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1B4FDF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1B4FDF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1B4FDF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1B4FD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1B4FDF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1B4FDF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1B4FDF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1B4FDF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1B4FD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1B4FDF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1B4FDF"/>
  </w:style>
  <w:style w:type="paragraph" w:styleId="a8">
    <w:name w:val="footnote text"/>
    <w:basedOn w:val="a2"/>
    <w:link w:val="a9"/>
    <w:rsid w:val="001B4FDF"/>
  </w:style>
  <w:style w:type="character" w:customStyle="1" w:styleId="a9">
    <w:name w:val="Текст сноски Знак"/>
    <w:basedOn w:val="a3"/>
    <w:link w:val="a8"/>
    <w:rsid w:val="001B4F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1B4FDF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1B4F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1B4FDF"/>
  </w:style>
  <w:style w:type="paragraph" w:styleId="ad">
    <w:name w:val="footer"/>
    <w:basedOn w:val="a2"/>
    <w:link w:val="ae"/>
    <w:uiPriority w:val="99"/>
    <w:rsid w:val="001B4FDF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1B4F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1B4FDF"/>
    <w:pPr>
      <w:pageBreakBefore/>
    </w:pPr>
  </w:style>
  <w:style w:type="paragraph" w:customStyle="1" w:styleId="Oaaeeoa">
    <w:name w:val="Oaaeeoa"/>
    <w:basedOn w:val="a2"/>
    <w:uiPriority w:val="99"/>
    <w:rsid w:val="001B4FD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1B4FD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rsid w:val="001B4FDF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rsid w:val="001B4FDF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1B4FDF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1B4FDF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1B4FDF"/>
    <w:rPr>
      <w:vertAlign w:val="superscript"/>
    </w:rPr>
  </w:style>
  <w:style w:type="paragraph" w:customStyle="1" w:styleId="oaenoniinee">
    <w:name w:val="oaeno niinee"/>
    <w:basedOn w:val="a2"/>
    <w:uiPriority w:val="99"/>
    <w:rsid w:val="001B4FDF"/>
    <w:pPr>
      <w:widowControl w:val="0"/>
    </w:pPr>
  </w:style>
  <w:style w:type="paragraph" w:customStyle="1" w:styleId="BodyTextIndent2">
    <w:name w:val="Body Text Indent 2"/>
    <w:basedOn w:val="a2"/>
    <w:uiPriority w:val="99"/>
    <w:rsid w:val="001B4FD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1B4FDF"/>
    <w:rPr>
      <w:sz w:val="16"/>
    </w:rPr>
  </w:style>
  <w:style w:type="paragraph" w:styleId="af2">
    <w:name w:val="annotation text"/>
    <w:basedOn w:val="a2"/>
    <w:link w:val="af3"/>
    <w:uiPriority w:val="99"/>
    <w:semiHidden/>
    <w:rsid w:val="001B4FDF"/>
  </w:style>
  <w:style w:type="character" w:customStyle="1" w:styleId="af3">
    <w:name w:val="Текст примечания Знак"/>
    <w:basedOn w:val="a3"/>
    <w:link w:val="af2"/>
    <w:uiPriority w:val="99"/>
    <w:semiHidden/>
    <w:rsid w:val="001B4F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1B4FD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1B4FD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1B4FDF"/>
    <w:pPr>
      <w:pageBreakBefore/>
    </w:pPr>
  </w:style>
  <w:style w:type="paragraph" w:customStyle="1" w:styleId="Niineaeoaaeeoa2">
    <w:name w:val="Niinea e oaaeeoa2"/>
    <w:basedOn w:val="a2"/>
    <w:uiPriority w:val="99"/>
    <w:rsid w:val="001B4FD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1B4FD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1B4FD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1B4FDF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1B4FDF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1B4FDF"/>
  </w:style>
  <w:style w:type="paragraph" w:customStyle="1" w:styleId="BlockText4">
    <w:name w:val="Block Text4"/>
    <w:basedOn w:val="a2"/>
    <w:uiPriority w:val="99"/>
    <w:rsid w:val="001B4FD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1B4FDF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1B4FDF"/>
    <w:rPr>
      <w:vertAlign w:val="superscript"/>
    </w:rPr>
  </w:style>
  <w:style w:type="paragraph" w:customStyle="1" w:styleId="oaenoniinee1">
    <w:name w:val="oaeno niinee1"/>
    <w:basedOn w:val="a2"/>
    <w:uiPriority w:val="99"/>
    <w:rsid w:val="001B4FDF"/>
    <w:pPr>
      <w:widowControl w:val="0"/>
    </w:pPr>
  </w:style>
  <w:style w:type="paragraph" w:customStyle="1" w:styleId="BodyTextIndent210">
    <w:name w:val="Body Text Indent 210"/>
    <w:basedOn w:val="a2"/>
    <w:uiPriority w:val="99"/>
    <w:rsid w:val="001B4FD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1B4FD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1B4FDF"/>
    <w:pPr>
      <w:pageBreakBefore/>
    </w:pPr>
  </w:style>
  <w:style w:type="paragraph" w:customStyle="1" w:styleId="Niineaeoaaeeoa1">
    <w:name w:val="Niinea e oaaeeoa1"/>
    <w:basedOn w:val="a2"/>
    <w:uiPriority w:val="99"/>
    <w:rsid w:val="001B4FD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1B4FD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1B4FD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1B4FDF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1B4FD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1B4FDF"/>
    <w:pPr>
      <w:pageBreakBefore/>
    </w:pPr>
  </w:style>
  <w:style w:type="paragraph" w:customStyle="1" w:styleId="af6">
    <w:name w:val="Ñíîñêà ê òàáëèöå"/>
    <w:basedOn w:val="a2"/>
    <w:uiPriority w:val="99"/>
    <w:rsid w:val="001B4FD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1B4FD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1B4FDF"/>
  </w:style>
  <w:style w:type="character" w:customStyle="1" w:styleId="af9">
    <w:name w:val="çíàê ñíîñêè"/>
    <w:rsid w:val="001B4FDF"/>
    <w:rPr>
      <w:vertAlign w:val="superscript"/>
    </w:rPr>
  </w:style>
  <w:style w:type="paragraph" w:customStyle="1" w:styleId="afa">
    <w:name w:val="òåêñò ñíîñêè"/>
    <w:basedOn w:val="a2"/>
    <w:uiPriority w:val="99"/>
    <w:rsid w:val="001B4FDF"/>
    <w:pPr>
      <w:widowControl w:val="0"/>
    </w:pPr>
  </w:style>
  <w:style w:type="paragraph" w:customStyle="1" w:styleId="BlockText3">
    <w:name w:val="Block Text3"/>
    <w:basedOn w:val="a2"/>
    <w:uiPriority w:val="99"/>
    <w:rsid w:val="001B4FDF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1B4FDF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1B4FDF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1B4FDF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1B4FDF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1B4FDF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1B4FD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1B4FDF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1B4FDF"/>
    <w:pPr>
      <w:pageBreakBefore/>
    </w:pPr>
  </w:style>
  <w:style w:type="paragraph" w:customStyle="1" w:styleId="aff0">
    <w:name w:val="Сноска к таблице"/>
    <w:basedOn w:val="a2"/>
    <w:uiPriority w:val="99"/>
    <w:rsid w:val="001B4FD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1B4FDF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1B4FDF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1B4FDF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1B4FDF"/>
    <w:rPr>
      <w:vertAlign w:val="superscript"/>
    </w:rPr>
  </w:style>
  <w:style w:type="paragraph" w:styleId="21">
    <w:name w:val="Body Text 2"/>
    <w:basedOn w:val="a2"/>
    <w:link w:val="22"/>
    <w:uiPriority w:val="99"/>
    <w:rsid w:val="001B4FDF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1B4FDF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1B4FDF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1B4FDF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1B4FDF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1B4FDF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1B4FDF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1B4FDF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1B4FDF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1B4FD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1B4FDF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1B4FDF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1B4FDF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1B4FDF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1B4FDF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1B4FDF"/>
    <w:rPr>
      <w:sz w:val="20"/>
    </w:rPr>
  </w:style>
  <w:style w:type="paragraph" w:customStyle="1" w:styleId="312">
    <w:name w:val="Верхний колонтитул312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1B4FD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1B4FDF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1B4FDF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1B4FDF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1B4FD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1B4FD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1B4FD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1B4FD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1B4FD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1B4FDF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1B4FDF"/>
  </w:style>
  <w:style w:type="paragraph" w:customStyle="1" w:styleId="110">
    <w:name w:val="заголовок 11"/>
    <w:basedOn w:val="a2"/>
    <w:next w:val="a2"/>
    <w:uiPriority w:val="99"/>
    <w:rsid w:val="001B4FDF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1B4FDF"/>
  </w:style>
  <w:style w:type="character" w:customStyle="1" w:styleId="aff9">
    <w:name w:val="номер страницы"/>
    <w:basedOn w:val="a3"/>
    <w:rsid w:val="001B4FDF"/>
  </w:style>
  <w:style w:type="paragraph" w:customStyle="1" w:styleId="16">
    <w:name w:val="Верхний колонтитул1"/>
    <w:basedOn w:val="a2"/>
    <w:uiPriority w:val="99"/>
    <w:rsid w:val="001B4FD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1B4FD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1B4FDF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1B4FDF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1B4FDF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1B4FD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1B4FDF"/>
    <w:pPr>
      <w:spacing w:before="160"/>
    </w:pPr>
    <w:rPr>
      <w:b/>
    </w:rPr>
  </w:style>
  <w:style w:type="paragraph" w:customStyle="1" w:styleId="Textbody">
    <w:name w:val="Text body"/>
    <w:uiPriority w:val="99"/>
    <w:rsid w:val="001B4FDF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1B4FD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1B4FDF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1B4FD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1B4FDF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1B4FDF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1B4FD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1B4FD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1B4FD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1B4FD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1B4FD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1B4FD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1B4FD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1B4FD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1B4FD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1B4FDF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1B4FDF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1B4FD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1B4FDF"/>
    <w:rPr>
      <w:color w:val="800080"/>
      <w:u w:val="single"/>
    </w:rPr>
  </w:style>
  <w:style w:type="character" w:customStyle="1" w:styleId="Hyperlink">
    <w:name w:val="Hyperlink"/>
    <w:rsid w:val="001B4FDF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1B4FD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1B4FD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1B4FD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1B4FDF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1B4FD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1B4FDF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1B4FDF"/>
    <w:pPr>
      <w:spacing w:before="160"/>
    </w:pPr>
    <w:rPr>
      <w:b/>
    </w:rPr>
  </w:style>
  <w:style w:type="paragraph" w:customStyle="1" w:styleId="Normal322">
    <w:name w:val="Normal322"/>
    <w:uiPriority w:val="99"/>
    <w:rsid w:val="001B4FD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1B4FDF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1B4FD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1B4FDF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1B4FD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1B4FD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1B4FDF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1B4FDF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1B4FDF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1B4FD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1B4FD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1B4FD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1B4FDF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1B4FD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1B4FDF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1B4FD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1B4FDF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1B4FDF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1B4FD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1B4FDF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1B4FDF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1B4FD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1B4FD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1B4FDF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1B4FDF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1B4FDF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1B4FDF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1B4FDF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1B4FDF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1B4FD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1B4FDF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1B4FD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1B4FD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1B4FD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1B4FD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1B4FDF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1B4FDF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1B4FD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1B4FDF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1B4FDF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1B4FDF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1B4FD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1B4FD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1B4FD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1B4FDF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1B4FDF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1B4FD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1B4FD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1B4FDF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1B4FDF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1B4FD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1B4FD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1B4FDF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1B4FDF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1B4FDF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1B4FDF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1B4FD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1B4FDF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1B4FD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1B4FDF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1B4FDF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1B4FD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1B4FD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1B4FD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1B4FD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1B4FD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1B4FD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1B4FD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1B4FDF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1B4FDF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1B4FD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1B4FDF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1B4FDF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1B4FDF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1B4FD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1B4FDF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1B4F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1B4FD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1B4FDF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1B4F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Текст1"/>
    <w:basedOn w:val="a2"/>
    <w:uiPriority w:val="99"/>
    <w:rsid w:val="001B4FD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1B4FDF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1B4FD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1B4FDF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1B4FDF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1B4FD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1B4FDF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1B4FD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1B4FD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1B4FDF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1B4FDF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1B4FDF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1B4FDF"/>
    <w:rPr>
      <w:color w:val="800080"/>
      <w:u w:val="single"/>
    </w:rPr>
  </w:style>
  <w:style w:type="character" w:customStyle="1" w:styleId="1f7">
    <w:name w:val="Гиперссылка1"/>
    <w:rsid w:val="001B4FDF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1B4FD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1B4FD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1B4FD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1B4FD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1B4FD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1B4FDF"/>
  </w:style>
  <w:style w:type="table" w:customStyle="1" w:styleId="1f9">
    <w:name w:val="Сетка таблицы1"/>
    <w:basedOn w:val="a4"/>
    <w:next w:val="afff1"/>
    <w:rsid w:val="001B4F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1382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Оксана Юрьевна</dc:creator>
  <cp:lastModifiedBy>Ищенко Оксана Юрьевна</cp:lastModifiedBy>
  <cp:revision>1</cp:revision>
  <dcterms:created xsi:type="dcterms:W3CDTF">2016-11-02T07:10:00Z</dcterms:created>
  <dcterms:modified xsi:type="dcterms:W3CDTF">2016-11-02T07:10:00Z</dcterms:modified>
</cp:coreProperties>
</file>